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Muli" w:cs="Muli" w:eastAsia="Muli" w:hAnsi="Mul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26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1590"/>
        <w:gridCol w:w="2355"/>
        <w:gridCol w:w="6390"/>
        <w:tblGridChange w:id="0">
          <w:tblGrid>
            <w:gridCol w:w="1590"/>
            <w:gridCol w:w="2355"/>
            <w:gridCol w:w="6390"/>
          </w:tblGrid>
        </w:tblGridChange>
      </w:tblGrid>
      <w:t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666666" w:space="0" w:sz="6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Muli" w:cs="Muli" w:eastAsia="Muli" w:hAnsi="Muli"/>
                <w:b w:val="0"/>
                <w:sz w:val="28"/>
                <w:szCs w:val="28"/>
              </w:rPr>
            </w:pPr>
            <w:bookmarkStart w:colFirst="0" w:colLast="0" w:name="_1iz65fkr6kd" w:id="0"/>
            <w:bookmarkEnd w:id="0"/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sz w:val="28"/>
                <w:szCs w:val="28"/>
                <w:rtl w:val="0"/>
              </w:rPr>
              <w:t xml:space="preserve">201</w:t>
            </w:r>
            <w:r w:rsidDel="00000000" w:rsidR="00000000" w:rsidRPr="00000000">
              <w:rPr>
                <w:rFonts w:ascii="Muli" w:cs="Muli" w:eastAsia="Muli" w:hAnsi="Muli"/>
                <w:b w:val="0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sz w:val="28"/>
                <w:szCs w:val="28"/>
                <w:rtl w:val="0"/>
              </w:rPr>
              <w:t xml:space="preserve"> ELA Pacing Guide, </w:t>
            </w:r>
            <w:r w:rsidDel="00000000" w:rsidR="00000000" w:rsidRPr="00000000">
              <w:rPr>
                <w:rFonts w:ascii="Muli" w:cs="Muli" w:eastAsia="Muli" w:hAnsi="Muli"/>
                <w:b w:val="0"/>
                <w:sz w:val="28"/>
                <w:szCs w:val="28"/>
                <w:rtl w:val="0"/>
              </w:rPr>
              <w:t xml:space="preserve">Grade 4</w:t>
            </w:r>
          </w:p>
        </w:tc>
      </w:tr>
      <w:tr>
        <w:trPr>
          <w:trHeight w:val="28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9bf774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color w:val="000000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9bf774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I CAN!s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9bf774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8/27-9/7/18</w:t>
            </w:r>
          </w:p>
          <w:p w:rsidR="00000000" w:rsidDel="00000000" w:rsidP="00000000" w:rsidRDefault="00000000" w:rsidRPr="00000000" w14:paraId="00000009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rtl w:val="0"/>
              </w:rPr>
              <w:t xml:space="preserve">Week of Welcome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Orientation Week, iReady Diagnostic, Beginning of the Year Ass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essments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color w:val="000000"/>
                <w:sz w:val="20"/>
                <w:szCs w:val="20"/>
                <w:rtl w:val="0"/>
              </w:rPr>
              <w:t xml:space="preserve">&amp; Learning Styles Identified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9/10-10/26/18</w:t>
            </w:r>
          </w:p>
          <w:p w:rsidR="00000000" w:rsidDel="00000000" w:rsidP="00000000" w:rsidRDefault="00000000" w:rsidRPr="00000000" w14:paraId="0000000F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(7 Weeks)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.1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4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.5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4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.6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4.8, 4.9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4.12-4.15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fffff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200" w:line="276" w:lineRule="auto"/>
              <w:contextualSpacing w:val="0"/>
              <w:jc w:val="center"/>
              <w:rPr>
                <w:rFonts w:ascii="Muli" w:cs="Muli" w:eastAsia="Muli" w:hAnsi="Muli"/>
                <w:b w:val="1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Reading &amp; Writing Focus: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 Literature, Poetry, &amp; Narratives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 each reading and writing unit, be sure to cover the RACES strategy for answering questions and writing about text: 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estate the question,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nswer the question,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C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ite your evidence,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xplain your answer,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S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um it up.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10/29-11/9/18</w:t>
            </w:r>
          </w:p>
          <w:p w:rsidR="00000000" w:rsidDel="00000000" w:rsidP="00000000" w:rsidRDefault="00000000" w:rsidRPr="00000000" w14:paraId="00000018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Milestone #1 Window: 10/29-11/6/18</w:t>
            </w:r>
          </w:p>
          <w:p w:rsidR="00000000" w:rsidDel="00000000" w:rsidP="00000000" w:rsidRDefault="00000000" w:rsidRPr="00000000" w14:paraId="0000001A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Data Day: 11/30/18 (Homeschool), 11/13/18 (Academy)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 I CAN!s Tested: 4.1, 4.2, 4.12, 4.13, 4.14, 4.1</w:t>
            </w:r>
            <w:r w:rsidDel="00000000" w:rsidR="00000000" w:rsidRPr="00000000">
              <w:rPr>
                <w:rFonts w:ascii="Muli" w:cs="Muli" w:eastAsia="Muli" w:hAnsi="Muli"/>
                <w:rtl w:val="0"/>
              </w:rPr>
              <w:t xml:space="preserve">5</w:t>
            </w:r>
          </w:p>
        </w:tc>
      </w:tr>
      <w:tr>
        <w:trPr>
          <w:trHeight w:val="160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11/14-1/11/19</w:t>
            </w:r>
          </w:p>
          <w:p w:rsidR="00000000" w:rsidDel="00000000" w:rsidP="00000000" w:rsidRDefault="00000000" w:rsidRPr="00000000" w14:paraId="0000001E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(4 Weeks)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.3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4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.5 b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, 4</w:t>
            </w:r>
            <w:r w:rsidDel="00000000" w:rsidR="00000000" w:rsidRPr="00000000">
              <w:rPr>
                <w:rFonts w:ascii="Muli" w:cs="Muli" w:eastAsia="Muli" w:hAnsi="Muli"/>
                <w:color w:val="000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200" w:line="276" w:lineRule="auto"/>
              <w:contextualSpacing w:val="0"/>
              <w:jc w:val="center"/>
              <w:rPr>
                <w:rFonts w:ascii="Muli" w:cs="Muli" w:eastAsia="Muli" w:hAnsi="Muli"/>
                <w:color w:val="4f6228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4.12-4.15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200" w:before="20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Reading &amp; Writing Focus: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 Informational Text</w:t>
            </w:r>
            <w:r w:rsidDel="00000000" w:rsidR="00000000" w:rsidRPr="00000000">
              <w:fldChar w:fldCharType="begin"/>
              <w:instrText xml:space="preserve"> HYPERLINK "https://drive.google.com/open?id=0B7PZ4fPX9LVTMFhuMmQxdlliQXc"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Cross-curricular thematic units should be used when practicing reading and writing techniques (e.g. Based on your science readings, describe typical weather conditions for the area during the winter. ngss 3-ESS2-1.)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1/14-1/25/18</w:t>
            </w:r>
          </w:p>
          <w:p w:rsidR="00000000" w:rsidDel="00000000" w:rsidP="00000000" w:rsidRDefault="00000000" w:rsidRPr="00000000" w14:paraId="00000029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Milestone #2 Window: 1/14-1/25/19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Data Day: 2/22/19 (Homeschool), 2/5/19 (Academy)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I CAN!s: 4.1, 4.2, 4.3, 4.4, 4.8, 4.12, 4.13, 4.14, 4.15</w:t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1/28-3/15/19</w:t>
            </w:r>
          </w:p>
          <w:p w:rsidR="00000000" w:rsidDel="00000000" w:rsidP="00000000" w:rsidRDefault="00000000" w:rsidRPr="00000000" w14:paraId="0000002F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(7 Weeks)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200"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4.5 a</w:t>
            </w:r>
          </w:p>
          <w:p w:rsidR="00000000" w:rsidDel="00000000" w:rsidP="00000000" w:rsidRDefault="00000000" w:rsidRPr="00000000" w14:paraId="00000033">
            <w:pPr>
              <w:spacing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4.8, 4.9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4.10, 4.11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4.12-4.15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Reading &amp; Writing Focus: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Opinion</w:t>
            </w:r>
          </w:p>
          <w:p w:rsidR="00000000" w:rsidDel="00000000" w:rsidP="00000000" w:rsidRDefault="00000000" w:rsidRPr="00000000" w14:paraId="00000038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Students read opinion articles, have discussions, and pre-write using graphic organizers to organize their thoughts or feelings on a topic backed with reasons and evidence.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3/18/19 - 3/29/19</w:t>
            </w:r>
          </w:p>
          <w:p w:rsidR="00000000" w:rsidDel="00000000" w:rsidP="00000000" w:rsidRDefault="00000000" w:rsidRPr="00000000" w14:paraId="0000003A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Milestone #3 Window: 3/18-3/29/19</w:t>
            </w:r>
          </w:p>
          <w:p w:rsidR="00000000" w:rsidDel="00000000" w:rsidP="00000000" w:rsidRDefault="00000000" w:rsidRPr="00000000" w14:paraId="0000003C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Data Day: 3/29/19 (Homeschool) 4/5/19 (Academy)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CAN!s Tested: 4.1, 4.2, 4.3, 4.4, 4.5,  4.8, 4.10, 4.11, 4.12, 4.13, 4.14, 4.15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3/25-5/24/19</w:t>
            </w:r>
          </w:p>
          <w:p w:rsidR="00000000" w:rsidDel="00000000" w:rsidP="00000000" w:rsidRDefault="00000000" w:rsidRPr="00000000" w14:paraId="00000040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(8 Weeks)</w:t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before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before="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200" w:line="276" w:lineRule="auto"/>
              <w:contextualSpacing w:val="0"/>
              <w:jc w:val="center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color w:val="4f6228"/>
                <w:sz w:val="18"/>
                <w:szCs w:val="18"/>
                <w:rtl w:val="0"/>
              </w:rPr>
              <w:t xml:space="preserve">Ongoing Reading &amp; Language Skills:  4.12-4.15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20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Reading &amp; Writing Focus: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 Drama, Performance,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18"/>
                <w:szCs w:val="18"/>
                <w:rtl w:val="0"/>
              </w:rPr>
              <w:t xml:space="preserve">Creative Writing, &amp; Writing for Fun</w:t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Students use their reading, writing, and speaking skills in fun and creative ways and to help or entertain others: participating in a reader’s theater, presenting spoken word, performing a song or speech they wrote, or creating a class newspaper.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9f9f9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5/28-6/13/19</w:t>
            </w:r>
          </w:p>
          <w:p w:rsidR="00000000" w:rsidDel="00000000" w:rsidP="00000000" w:rsidRDefault="00000000" w:rsidRPr="00000000" w14:paraId="00000047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(2 Weeks)</w:t>
            </w:r>
          </w:p>
          <w:p w:rsidR="00000000" w:rsidDel="00000000" w:rsidP="00000000" w:rsidRDefault="00000000" w:rsidRPr="00000000" w14:paraId="00000048">
            <w:pPr>
              <w:widowControl w:val="0"/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rFonts w:ascii="Muli" w:cs="Muli" w:eastAsia="Muli" w:hAnsi="Muli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Essential Question:</w:t>
            </w: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0"/>
                <w:sz w:val="18"/>
                <w:szCs w:val="18"/>
                <w:rtl w:val="0"/>
              </w:rPr>
              <w:t xml:space="preserve">What have I learned?  </w:t>
            </w:r>
          </w:p>
        </w:tc>
        <w:tc>
          <w:tcPr>
            <w:gridSpan w:val="2"/>
            <w:tcBorders>
              <w:top w:color="666666" w:space="0" w:sz="6" w:val="single"/>
              <w:left w:color="666666" w:space="0" w:sz="6" w:val="single"/>
              <w:bottom w:color="666666" w:space="0" w:sz="6" w:val="single"/>
              <w:right w:color="666666" w:space="0" w:sz="6" w:val="single"/>
            </w:tcBorders>
            <w:shd w:fill="f3f3f3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20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End of the Year Assessments &amp; Exhibitions/Demonstration of Discovery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I CAN! demonstrate mastery by applying new skills to complex, real-life problems.</w:t>
            </w:r>
          </w:p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Muli" w:cs="Muli" w:eastAsia="Muli" w:hAnsi="Muli"/>
              </w:rPr>
            </w:pP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Onramp to next grade level.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contextualSpacing w:val="0"/>
        <w:rPr>
          <w:rFonts w:ascii="Muli" w:cs="Muli" w:eastAsia="Muli" w:hAnsi="Mul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contextualSpacing w:val="0"/>
        <w:rPr>
          <w:rFonts w:ascii="Muli" w:cs="Muli" w:eastAsia="Muli" w:hAnsi="Muli"/>
        </w:rPr>
      </w:pPr>
      <w:hyperlink r:id="rId6">
        <w:r w:rsidDel="00000000" w:rsidR="00000000" w:rsidRPr="00000000">
          <w:rPr>
            <w:rFonts w:ascii="Muli" w:cs="Muli" w:eastAsia="Muli" w:hAnsi="Muli"/>
            <w:color w:val="1155cc"/>
            <w:u w:val="single"/>
            <w:rtl w:val="0"/>
          </w:rPr>
          <w:t xml:space="preserve">Marzano’s Vocabulary Words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 </w:t>
      </w:r>
    </w:p>
    <w:tbl>
      <w:tblPr>
        <w:tblStyle w:val="Table2"/>
        <w:tblW w:w="101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60"/>
        <w:gridCol w:w="2460"/>
        <w:gridCol w:w="2295"/>
        <w:gridCol w:w="2940"/>
        <w:tblGridChange w:id="0">
          <w:tblGrid>
            <w:gridCol w:w="2460"/>
            <w:gridCol w:w="2460"/>
            <w:gridCol w:w="2295"/>
            <w:gridCol w:w="2940"/>
          </w:tblGrid>
        </w:tblGridChange>
      </w:tblGrid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9bf77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Rule="auto"/>
              <w:contextualSpacing w:val="0"/>
              <w:jc w:val="center"/>
              <w:rPr>
                <w:rFonts w:ascii="Muli" w:cs="Muli" w:eastAsia="Muli" w:hAnsi="Muli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Science</w:t>
            </w:r>
            <w:r w:rsidDel="00000000" w:rsidR="00000000" w:rsidRPr="00000000">
              <w:rPr>
                <w:rFonts w:ascii="Muli" w:cs="Muli" w:eastAsia="Muli" w:hAnsi="Mul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9bf77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Social Studies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9bf77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Language Arts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9bf774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Muli" w:cs="Muli" w:eastAsia="Muli" w:hAnsi="Mul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20"/>
                <w:szCs w:val="20"/>
                <w:rtl w:val="0"/>
              </w:rPr>
              <w:t xml:space="preserve">Math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atmosphere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adapt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8"/>
                <w:szCs w:val="18"/>
                <w:rtl w:val="0"/>
              </w:rPr>
              <w:t xml:space="preserve">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acute angle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chemical change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agriculture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adjective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bar graph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conservation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artifact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adverb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decimal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constellation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barrier island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antonym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diameter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density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boundary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author's purpose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direct measure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deposition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boycott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chronological order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equilateral triangle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earthquake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cash crop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compound word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equivalent forms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fossil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civil rights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context clues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greatest common factor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fulcrum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climate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8"/>
                <w:szCs w:val="18"/>
                <w:rtl w:val="0"/>
              </w:rPr>
              <w:t xml:space="preserve">dis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improper fraction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galaxy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colony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draft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indirect measure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hypothesis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compromise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homonym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mixed number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igneous rock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Cracker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8"/>
                <w:szCs w:val="18"/>
                <w:rtl w:val="0"/>
              </w:rPr>
              <w:t xml:space="preserve">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negative number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inclined plane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cultural heritage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multiple meanings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non-standard units of measure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lever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discriminate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8"/>
                <w:szCs w:val="18"/>
                <w:rtl w:val="0"/>
              </w:rPr>
              <w:t xml:space="preserve">non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obtuse angle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magnetic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executive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plot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organized data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metamorphic rock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export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8"/>
                <w:szCs w:val="18"/>
                <w:rtl w:val="0"/>
              </w:rPr>
              <w:t xml:space="preserve">plot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parallelogram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microscopic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geopolitical map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8"/>
                <w:szCs w:val="18"/>
                <w:rtl w:val="0"/>
              </w:rPr>
              <w:t xml:space="preserve">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percent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physical change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governor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pronoun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perpendicular lines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protist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import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punctuation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pictograph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pulley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integration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quotation marks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plane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reflection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judicial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root word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prism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refraction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latitude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setting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quotient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revolution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legislature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subject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ratio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rotation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longitude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subject-verb agreement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relative size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scientific method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map key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summarize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rule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sedimentary rock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peninsula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synonym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similarity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universe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segregation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theme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standard units of measure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variable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slave trade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topic sentence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transformation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volcano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territory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i w:val="1"/>
                <w:sz w:val="18"/>
                <w:szCs w:val="18"/>
                <w:rtl w:val="0"/>
              </w:rPr>
              <w:t xml:space="preserve">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unorganized data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wheel and axle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tourism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verb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vertex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Fonts w:ascii="Muli" w:cs="Muli" w:eastAsia="Muli" w:hAnsi="Muli"/>
                <w:sz w:val="18"/>
                <w:szCs w:val="18"/>
                <w:rtl w:val="0"/>
              </w:rPr>
              <w:t xml:space="preserve">treaty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Rule="auto"/>
              <w:contextualSpacing w:val="0"/>
              <w:rPr>
                <w:rFonts w:ascii="Muli" w:cs="Muli" w:eastAsia="Muli" w:hAnsi="Mul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rtl w:val="0"/>
        </w:rPr>
        <w:t xml:space="preserve">Suggested Assessments: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3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DIBELS</w:t>
      </w:r>
    </w:p>
    <w:p w:rsidR="00000000" w:rsidDel="00000000" w:rsidP="00000000" w:rsidRDefault="00000000" w:rsidRPr="00000000" w14:paraId="000000DA">
      <w:pPr>
        <w:numPr>
          <w:ilvl w:val="0"/>
          <w:numId w:val="3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hyperlink r:id="rId7">
        <w:r w:rsidDel="00000000" w:rsidR="00000000" w:rsidRPr="00000000">
          <w:rPr>
            <w:rFonts w:ascii="Muli" w:cs="Muli" w:eastAsia="Muli" w:hAnsi="Muli"/>
            <w:color w:val="0000ff"/>
            <w:sz w:val="20"/>
            <w:szCs w:val="20"/>
            <w:u w:val="single"/>
            <w:rtl w:val="0"/>
          </w:rPr>
          <w:t xml:space="preserve">Reading a-z Running Records</w:t>
        </w:r>
      </w:hyperlink>
      <w:r w:rsidDel="00000000" w:rsidR="00000000" w:rsidRPr="00000000">
        <w:fldChar w:fldCharType="begin"/>
        <w:instrText xml:space="preserve"> HYPERLINK "https://www.readinga-z.com/helpful-tools/about-running-records/"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3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Writing Prompt</w:t>
      </w:r>
    </w:p>
    <w:p w:rsidR="00000000" w:rsidDel="00000000" w:rsidP="00000000" w:rsidRDefault="00000000" w:rsidRPr="00000000" w14:paraId="000000DC">
      <w:pPr>
        <w:numPr>
          <w:ilvl w:val="0"/>
          <w:numId w:val="3"/>
        </w:numPr>
        <w:spacing w:after="0" w:lineRule="auto"/>
        <w:ind w:left="720" w:hanging="360"/>
        <w:rPr>
          <w:rFonts w:ascii="Muli" w:cs="Muli" w:eastAsia="Muli" w:hAnsi="Muli"/>
          <w:sz w:val="20"/>
          <w:szCs w:val="20"/>
          <w:u w:val="none"/>
        </w:rPr>
      </w:pPr>
      <w:r w:rsidDel="00000000" w:rsidR="00000000" w:rsidRPr="00000000">
        <w:rPr>
          <w:rFonts w:ascii="Muli" w:cs="Muli" w:eastAsia="Muli" w:hAnsi="Muli"/>
          <w:sz w:val="20"/>
          <w:szCs w:val="20"/>
          <w:rtl w:val="0"/>
        </w:rPr>
        <w:t xml:space="preserve">i-Ready</w:t>
      </w:r>
    </w:p>
    <w:p w:rsidR="00000000" w:rsidDel="00000000" w:rsidP="00000000" w:rsidRDefault="00000000" w:rsidRPr="00000000" w14:paraId="000000DD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0"/>
        <w:spacing w:line="24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spacing w:line="24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line="240" w:lineRule="auto"/>
        <w:contextualSpacing w:val="0"/>
        <w:rPr>
          <w:rFonts w:ascii="Muli" w:cs="Muli" w:eastAsia="Muli" w:hAnsi="Mul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spacing w:line="240" w:lineRule="auto"/>
        <w:contextualSpacing w:val="0"/>
        <w:jc w:val="center"/>
        <w:rPr>
          <w:rFonts w:ascii="Alice" w:cs="Alice" w:eastAsia="Alice" w:hAnsi="Alice"/>
          <w:sz w:val="36"/>
          <w:szCs w:val="36"/>
        </w:rPr>
      </w:pPr>
      <w:r w:rsidDel="00000000" w:rsidR="00000000" w:rsidRPr="00000000">
        <w:rPr>
          <w:rFonts w:ascii="Muli" w:cs="Muli" w:eastAsia="Muli" w:hAnsi="Muli"/>
          <w:sz w:val="24"/>
          <w:szCs w:val="24"/>
          <w:rtl w:val="0"/>
        </w:rPr>
        <w:t xml:space="preserve">Grade 4 I CAN!s and CAN I?s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spacing w:after="0" w:line="240" w:lineRule="auto"/>
        <w:contextualSpacing w:val="0"/>
        <w:rPr>
          <w:rFonts w:ascii="Muli" w:cs="Muli" w:eastAsia="Muli" w:hAnsi="Mul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1350"/>
        <w:gridCol w:w="2160"/>
        <w:gridCol w:w="6555"/>
        <w:tblGridChange w:id="0">
          <w:tblGrid>
            <w:gridCol w:w="555"/>
            <w:gridCol w:w="1350"/>
            <w:gridCol w:w="2160"/>
            <w:gridCol w:w="6555"/>
          </w:tblGrid>
        </w:tblGridChange>
      </w:tblGrid>
      <w:tr>
        <w:tc>
          <w:tcPr>
            <w:shd w:fill="9bf77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bf77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Standards</w:t>
            </w:r>
          </w:p>
        </w:tc>
        <w:tc>
          <w:tcPr>
            <w:shd w:fill="9bf77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CAN!s</w:t>
            </w:r>
          </w:p>
        </w:tc>
        <w:tc>
          <w:tcPr>
            <w:shd w:fill="9bf77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CAN I?s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Themes: Teacher directed thematic units.  These units can be scaffolded to reach the individual learning needs of each student in a class.  </w:t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Reading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4.1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Key Ideas &amp; Details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4.1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4.2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4.3</w:t>
            </w:r>
          </w:p>
          <w:p w:rsidR="00000000" w:rsidDel="00000000" w:rsidP="00000000" w:rsidRDefault="00000000" w:rsidRPr="00000000" w14:paraId="000000F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Integration of Knowledge &amp; Ideas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4.7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4.9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4.10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read and understand fourth grade stories, dramas, and poetry.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refer to details and examples in a text when explaining what the text says explicitly and when drawing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inferences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from the text.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determine a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theme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of a story, drama, or poem from details in the text; summarize the text.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describe in depth a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character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setting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or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event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in a story or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drama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drawing on specific details in the text (e.g., a character's  thoughts, words, or actions).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make connections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between the text of a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story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or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drama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a visual or oral presentation of the text, identifying where each version reflects specific descriptions and directions in the text.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compare and contrast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the treatment of similar themes and  topics (e.g., opposition of good and evil) and patterns of events (e.g., the quest) in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stories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myths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and traditional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literature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from different cultures.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4.2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Craft &amp; Structure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4.4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4.5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RL 4.6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text features to understand fourth grade literature, including stories, dramas and poetry. 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determine the meaning of words and phrases as they are used in a text, including those that allude to significant characters found in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mythology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(e.g., Herculean).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explain major differences between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poems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drama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prose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and refer to the structural elements of poems (e.g., verse,  rhythm, meter)  and drama (e.g.,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casts of characters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settings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descriptions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dialogue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stage directions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 when writing or speaking about a text.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compare and contrast the point of view from which different stories are narrated, including the difference between first- and third-person narrations.</w:t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Reading Informational Text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4.3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Key Ideas &amp; Details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4.1</w:t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4.2 </w:t>
            </w:r>
          </w:p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4.3 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Integration of Knowledge &amp; Ideas</w:t>
            </w:r>
          </w:p>
          <w:p w:rsidR="00000000" w:rsidDel="00000000" w:rsidP="00000000" w:rsidRDefault="00000000" w:rsidRPr="00000000" w14:paraId="0000011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4.7</w:t>
            </w:r>
          </w:p>
          <w:p w:rsidR="00000000" w:rsidDel="00000000" w:rsidP="00000000" w:rsidRDefault="00000000" w:rsidRPr="00000000" w14:paraId="0000011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4.8</w:t>
            </w:r>
          </w:p>
          <w:p w:rsidR="00000000" w:rsidDel="00000000" w:rsidP="00000000" w:rsidRDefault="00000000" w:rsidRPr="00000000" w14:paraId="0000011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4.9</w:t>
            </w:r>
          </w:p>
          <w:p w:rsidR="00000000" w:rsidDel="00000000" w:rsidP="00000000" w:rsidRDefault="00000000" w:rsidRPr="00000000" w14:paraId="0000011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4.10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read and understand history, science, and other informational texts.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? refer to details and examples in a text when explaining what  the text says explicitly and when drawing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inferences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from the text.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determine the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main idea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of a text and explain how it is supported by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key details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;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summarize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the text.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explain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events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procedures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ideas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or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concepts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in a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historical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scientific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or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technical text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including what happened  and why, based on specific information in the text.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interpret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information presented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visually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orally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or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quantitatively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(e.g., in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charts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graphs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diagrams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time lines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animations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or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interactive elements on Web pages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 and explain how the information contributes to an understanding of the text in which it appears.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explain how an author uses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reasons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evidence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to support particular points in a text.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integrate information from two texts on the same topic in order to write or speak about the subject knowledgeably.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4.4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Craft &amp; Structure</w:t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4.4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4.5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RI 4.6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text features (table of contents, index, glossary, headings) to understand text books, online articles, and reference books.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determine the meaning of the language of the discipline (general academic and domain-specific words or phrases in a text  relevant to a grade 4 topic or subject area).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describe the overall structure (e.g.,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chronology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comparison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cause/effect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problem/solution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 of events, ideas, concepts, or information in a text or part of a text.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compare and contrast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 firsthand and secondhand account of the same event or topic; describe the differences in focus and the information provided.</w:t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Writing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4.5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Text Types and Purposes</w:t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4.1, 4.2, 4.3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write opinion, informative, and narrative pieces.</w:t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CAN I?  Write opinion pieces on topics or texts, supporting a point of view with reasons.</w:t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introduce a topic or text clearly, state an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opinion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and create an organizational structure in which related ideas are grouped to support the writer's purpose.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provide reasons that are supported by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facts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details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..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link opinion and reasons using words and phrases (e.g., for  instance, in order to, in addition).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provide a concluding statement or section related to the opinion presented.</w:t>
            </w:r>
          </w:p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CAN I? Write informative/explanatory texts to examine a topic and convey ideas and information clearly.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introduce a topic clearly and group related information in paragraphs and sections; include formatting (e.g., headings),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illustrations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and multimedia when useful to aiding comprehension.</w:t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develop the topic with facts, definitions,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concrete details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quotations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or other information and examples related to the topic.</w:t>
            </w:r>
          </w:p>
          <w:p w:rsidR="00000000" w:rsidDel="00000000" w:rsidP="00000000" w:rsidRDefault="00000000" w:rsidRPr="00000000" w14:paraId="0000013E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link ideas within categories of information using words and phrases (e.g., another, for example, also, because).</w:t>
            </w:r>
          </w:p>
          <w:p w:rsidR="00000000" w:rsidDel="00000000" w:rsidP="00000000" w:rsidRDefault="00000000" w:rsidRPr="00000000" w14:paraId="0000013F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precise language and domain-specific vocabulary to inform about or explain the topic.</w:t>
            </w:r>
          </w:p>
          <w:p w:rsidR="00000000" w:rsidDel="00000000" w:rsidP="00000000" w:rsidRDefault="00000000" w:rsidRPr="00000000" w14:paraId="00000140">
            <w:pPr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provide a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concluding statement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or section related to the  information or explanation presented.</w:t>
            </w:r>
          </w:p>
          <w:p w:rsidR="00000000" w:rsidDel="00000000" w:rsidP="00000000" w:rsidRDefault="00000000" w:rsidRPr="00000000" w14:paraId="0000014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c) CAN I? Write narratives to develop real or imagined experiences or events using effective technique, descriptive details, and clear event sequences.</w:t>
            </w:r>
          </w:p>
          <w:p w:rsidR="00000000" w:rsidDel="00000000" w:rsidP="00000000" w:rsidRDefault="00000000" w:rsidRPr="00000000" w14:paraId="00000143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orient the reader by establishing a situation and introducing a narrator and/or characters; organize an event sequence that unfolds naturally.</w:t>
            </w:r>
          </w:p>
          <w:p w:rsidR="00000000" w:rsidDel="00000000" w:rsidP="00000000" w:rsidRDefault="00000000" w:rsidRPr="00000000" w14:paraId="00000144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dialogue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to develop experiences and  events or show the responses of characters to situations.</w:t>
            </w:r>
          </w:p>
          <w:p w:rsidR="00000000" w:rsidDel="00000000" w:rsidP="00000000" w:rsidRDefault="00000000" w:rsidRPr="00000000" w14:paraId="00000145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a variety of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transitional words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phrases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to manage the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sequence of events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46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concrete words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phrases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sensory details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to convey experiences and events precisely.</w:t>
            </w:r>
          </w:p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hanging="360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provide a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conclusion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that follows from the narrated experiences or events.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4.6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Production and Distribution of Writing</w:t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4.4, 4.5, 4.6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the writing process and technology to publish final drafts.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(Item not tested on Milestones)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with guidance and support from adults, produce writing in which the development and organization are appropriate to task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purpose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with guidance and support from peers and adults, develop and strengthen writing as needed by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planning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revising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and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editing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with guidance and support from adults, use technology to produce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publish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writing (using keyboarding skills) as well as to interact and collaborate with others.  </w:t>
              <w:tab/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4.7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Research to Build and Present Ideas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W 4.7, 4.8, 4.9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work collaboratively with peers on research projects.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(Item not tested on Milestones)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conduct short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research projects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that build knowledge about a topic. 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recall information from experiences or gather information from print and digital sources; take brief notes on sources and sort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evidence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into provided categories. </w:t>
            </w:r>
          </w:p>
          <w:p w:rsidR="00000000" w:rsidDel="00000000" w:rsidP="00000000" w:rsidRDefault="00000000" w:rsidRPr="00000000" w14:paraId="0000015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Draw evidence from informational texts to support analysis, reflection, and research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(e.g., "Explain how an author uses reasons and evidence to support particular points in a text.")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Draw evidence from literary text </w:t>
            </w:r>
            <w:r w:rsidDel="00000000" w:rsidR="00000000" w:rsidRPr="00000000">
              <w:rPr>
                <w:rFonts w:ascii="Muli" w:cs="Muli" w:eastAsia="Muli" w:hAnsi="Muli"/>
                <w:color w:val="202020"/>
                <w:sz w:val="16"/>
                <w:szCs w:val="16"/>
                <w:rtl w:val="0"/>
              </w:rPr>
              <w:t xml:space="preserve">(e.g., "Describe in depth a character, setting, or event in a story or drama, drawing on specific details in the text.”)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Speaking and Listening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4.8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Comprehen-</w:t>
            </w:r>
          </w:p>
          <w:p w:rsidR="00000000" w:rsidDel="00000000" w:rsidP="00000000" w:rsidRDefault="00000000" w:rsidRPr="00000000" w14:paraId="0000016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sion &amp; Collaboration</w:t>
            </w:r>
          </w:p>
          <w:p w:rsidR="00000000" w:rsidDel="00000000" w:rsidP="00000000" w:rsidRDefault="00000000" w:rsidRPr="00000000" w14:paraId="0000016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4.1</w:t>
            </w:r>
          </w:p>
          <w:p w:rsidR="00000000" w:rsidDel="00000000" w:rsidP="00000000" w:rsidRDefault="00000000" w:rsidRPr="00000000" w14:paraId="0000016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4.2</w:t>
            </w:r>
          </w:p>
          <w:p w:rsidR="00000000" w:rsidDel="00000000" w:rsidP="00000000" w:rsidRDefault="00000000" w:rsidRPr="00000000" w14:paraId="0000016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4.3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participate in small and large groups to discuss topics and books.</w:t>
            </w:r>
          </w:p>
          <w:p w:rsidR="00000000" w:rsidDel="00000000" w:rsidP="00000000" w:rsidRDefault="00000000" w:rsidRPr="00000000" w14:paraId="00000166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(Item not tested on Milestones)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come to discussions prepared, having read or studied required material; explicitly draw on that preparation and other information known about the topic to explore ideas under discussion. </w:t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follow agreed-upon rules for discussions (e.g.,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gaining the floor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in respectful ways, listening to others with care, speaking one at a time about the topics and texts under discussion).</w:t>
            </w:r>
          </w:p>
          <w:p w:rsidR="00000000" w:rsidDel="00000000" w:rsidP="00000000" w:rsidRDefault="00000000" w:rsidRPr="00000000" w14:paraId="0000016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ask questions to check understanding of information presented, stay on topic, and link their comments to the remarks of others.</w:t>
            </w:r>
          </w:p>
          <w:p w:rsidR="00000000" w:rsidDel="00000000" w:rsidP="00000000" w:rsidRDefault="00000000" w:rsidRPr="00000000" w14:paraId="0000016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explain my own ideas and understanding in light of the discussion.</w:t>
            </w:r>
          </w:p>
          <w:p w:rsidR="00000000" w:rsidDel="00000000" w:rsidP="00000000" w:rsidRDefault="00000000" w:rsidRPr="00000000" w14:paraId="0000016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paraphrase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portions of a text read aloud or information presented in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diverse media and formats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including visually, quantitatively, and orally.</w:t>
            </w:r>
          </w:p>
          <w:p w:rsidR="00000000" w:rsidDel="00000000" w:rsidP="00000000" w:rsidRDefault="00000000" w:rsidRPr="00000000" w14:paraId="0000016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identify the reasons and evidence a speaker provides to support particular points.</w:t>
            </w:r>
          </w:p>
        </w:tc>
      </w:tr>
      <w:t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4.9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Presentation &amp; Knowledge of Ideas</w:t>
            </w:r>
          </w:p>
          <w:p w:rsidR="00000000" w:rsidDel="00000000" w:rsidP="00000000" w:rsidRDefault="00000000" w:rsidRPr="00000000" w14:paraId="0000017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4.4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4.5</w:t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SL 4.6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communicate ideas and experiences through oral and visual presentations. 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(item not tested on milestones)</w:t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report on a topic or text, tell a story, or recount an  experience in an organized manner, using appropriate facts and relevant, descriptive details to support main ideas or themes; speak clearly at an understandable pace.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add audio recordings and visual displays to presentations when appropriate to enhance the development of main ideas or  themes.</w:t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differentiate between contexts that call for formal English  (e.g., presenting ideas) and situations where informal discourse is appropriate (e.g., small-group discussion); use formal English when  appropriate to task and situation.</w:t>
            </w:r>
          </w:p>
        </w:tc>
      </w:tr>
      <w:tr>
        <w:trPr>
          <w:trHeight w:val="400" w:hRule="atLeast"/>
        </w:trPr>
        <w:tc>
          <w:tcPr>
            <w:gridSpan w:val="4"/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Vocabulary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4.10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Vocabulary Acquisition and Use</w:t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4.4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print or technology to determine the meaning of unknown words and phrases in my reading. 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sentence-level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context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as a clue to the meaning of a word or phrase.  </w:t>
            </w:r>
          </w:p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determine the meaning of a word with Greek and Latin affixes and roots as clues to the meaning of a word (e.g., telegraph,  photograph, autograph).</w:t>
            </w:r>
          </w:p>
          <w:p w:rsidR="00000000" w:rsidDel="00000000" w:rsidP="00000000" w:rsidRDefault="00000000" w:rsidRPr="00000000" w14:paraId="0000018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consult reference materials (e.g.,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dictionaries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glossaries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thesauruses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), both print and digital, to find the pronunciation and determine or clarify the precise meaning of key-words and phrases. </w:t>
            </w:r>
          </w:p>
        </w:tc>
      </w:tr>
      <w:tr>
        <w:trPr>
          <w:trHeight w:val="400" w:hRule="atLeast"/>
        </w:trPr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4.11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Vocabulary Acquisition and Use</w:t>
            </w:r>
          </w:p>
          <w:p w:rsidR="00000000" w:rsidDel="00000000" w:rsidP="00000000" w:rsidRDefault="00000000" w:rsidRPr="00000000" w14:paraId="0000018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4.5 </w:t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4.6 </w:t>
            </w:r>
          </w:p>
          <w:p w:rsidR="00000000" w:rsidDel="00000000" w:rsidP="00000000" w:rsidRDefault="00000000" w:rsidRPr="00000000" w14:paraId="0000018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and identify figurative language, word relationships, and nuances in word meanings.</w:t>
            </w:r>
          </w:p>
        </w:tc>
        <w:tc>
          <w:tcPr>
            <w:shd w:fill="fffcf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explain the meaning of simple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similes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metaphors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(e.g., as pretty as a picture) in context.</w:t>
            </w:r>
          </w:p>
          <w:p w:rsidR="00000000" w:rsidDel="00000000" w:rsidP="00000000" w:rsidRDefault="00000000" w:rsidRPr="00000000" w14:paraId="0000018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recognize and explain the meaning of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common idioms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adages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proverbs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9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demonstrate understanding of words by relating them to their opposites (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antonyms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 and to words with similar but not identical meanings (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synonyms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).</w:t>
            </w:r>
          </w:p>
        </w:tc>
      </w:tr>
      <w:tr>
        <w:trPr>
          <w:trHeight w:val="400" w:hRule="atLeast"/>
        </w:trPr>
        <w:tc>
          <w:tcPr>
            <w:gridSpan w:val="4"/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Steps: Student driven mastery learning skills.  </w:t>
            </w:r>
          </w:p>
        </w:tc>
      </w:tr>
      <w:tr>
        <w:trPr>
          <w:trHeight w:val="400" w:hRule="atLeast"/>
        </w:trPr>
        <w:tc>
          <w:tcPr>
            <w:gridSpan w:val="4"/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Reading Foundational Skills</w:t>
            </w:r>
          </w:p>
        </w:tc>
      </w:tr>
      <w:tr>
        <w:trPr>
          <w:trHeight w:val="400" w:hRule="atLeast"/>
        </w:trPr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4.12</w:t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19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RF 4.3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4.4b-c</w:t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apply phonics and morphology (Greek and Latin words) to read and use new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Use common, grade-appropriate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Greek and Latin affixes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roots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as clues to the meaning of a word (e.g., telegraph, photograph, autograph).  </w:t>
            </w:r>
          </w:p>
          <w:p w:rsidR="00000000" w:rsidDel="00000000" w:rsidP="00000000" w:rsidRDefault="00000000" w:rsidRPr="00000000" w14:paraId="000001A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read, understand, and use commonly confused words.  </w:t>
            </w:r>
          </w:p>
          <w:p w:rsidR="00000000" w:rsidDel="00000000" w:rsidP="00000000" w:rsidRDefault="00000000" w:rsidRPr="00000000" w14:paraId="000001A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decode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multisyllable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words and recognize the patterns. </w:t>
            </w:r>
          </w:p>
          <w:p w:rsidR="00000000" w:rsidDel="00000000" w:rsidP="00000000" w:rsidRDefault="00000000" w:rsidRPr="00000000" w14:paraId="000001A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read my fourth grade sight words.</w:t>
            </w:r>
          </w:p>
        </w:tc>
      </w:tr>
      <w:tr>
        <w:trPr>
          <w:trHeight w:val="400" w:hRule="atLeast"/>
        </w:trPr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4.13</w:t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RF 4.4</w:t>
            </w:r>
          </w:p>
          <w:p w:rsidR="00000000" w:rsidDel="00000000" w:rsidP="00000000" w:rsidRDefault="00000000" w:rsidRPr="00000000" w14:paraId="000001A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read a variety of genres at my grade level with accuracy and expression.</w:t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read fourth grade level books with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purpose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 understanding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 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read fourth grade books out loud with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accuracy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at a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natural pace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, and 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expression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A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context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to understand what I’m reading or to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self correct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 </w:t>
            </w:r>
          </w:p>
        </w:tc>
      </w:tr>
      <w:tr>
        <w:trPr>
          <w:trHeight w:val="400" w:hRule="atLeast"/>
        </w:trPr>
        <w:tc>
          <w:tcPr>
            <w:gridSpan w:val="4"/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Language</w:t>
            </w:r>
          </w:p>
        </w:tc>
      </w:tr>
      <w:tr>
        <w:trPr>
          <w:trHeight w:val="400" w:hRule="atLeast"/>
        </w:trPr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4.14</w:t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Conventions of Standard English</w:t>
            </w:r>
          </w:p>
          <w:p w:rsidR="00000000" w:rsidDel="00000000" w:rsidP="00000000" w:rsidRDefault="00000000" w:rsidRPr="00000000" w14:paraId="000001B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4.1 </w:t>
            </w:r>
          </w:p>
          <w:p w:rsidR="00000000" w:rsidDel="00000000" w:rsidP="00000000" w:rsidRDefault="00000000" w:rsidRPr="00000000" w14:paraId="000001B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use proper grammar when I write and speak.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relative pronouns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(who, whose, whom, which, that)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relative adverbs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(where, when, why).</w:t>
            </w:r>
          </w:p>
          <w:p w:rsidR="00000000" w:rsidDel="00000000" w:rsidP="00000000" w:rsidRDefault="00000000" w:rsidRPr="00000000" w14:paraId="000001B5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form and use the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progressive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(e.g., I was walking; I am  walking; I will be walking)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verb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tenses.</w:t>
            </w:r>
          </w:p>
          <w:p w:rsidR="00000000" w:rsidDel="00000000" w:rsidP="00000000" w:rsidRDefault="00000000" w:rsidRPr="00000000" w14:paraId="000001B6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helping verbs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(and other modal auxiliaries) (e.g., can, may, must) to convey various conditions.</w:t>
            </w:r>
          </w:p>
          <w:p w:rsidR="00000000" w:rsidDel="00000000" w:rsidP="00000000" w:rsidRDefault="00000000" w:rsidRPr="00000000" w14:paraId="000001B7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order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adjectives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within sentences according to conventional patterns (e.g., a small red bag rather than a red small bag).</w:t>
            </w:r>
          </w:p>
          <w:p w:rsidR="00000000" w:rsidDel="00000000" w:rsidP="00000000" w:rsidRDefault="00000000" w:rsidRPr="00000000" w14:paraId="000001B8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e)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form and 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prepositional phrases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f)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produce complete sentences, recognizing and correcting  inappropriate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fragments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run-ons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A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g)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correctly 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frequently confused words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(e.g., to, too, two; there, their).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4.15</w:t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Conventions of Standard English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L 4.2 </w:t>
            </w:r>
          </w:p>
          <w:p w:rsidR="00000000" w:rsidDel="00000000" w:rsidP="00000000" w:rsidRDefault="00000000" w:rsidRPr="00000000" w14:paraId="000001BE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before="0" w:line="240" w:lineRule="auto"/>
              <w:contextualSpacing w:val="0"/>
              <w:jc w:val="center"/>
              <w:rPr>
                <w:rFonts w:ascii="Muli" w:cs="Muli" w:eastAsia="Muli" w:hAnsi="Mul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I CAN! Correctly use the rules for capitalization, punctuation, and spelling.</w:t>
            </w:r>
          </w:p>
        </w:tc>
        <w:tc>
          <w:tcPr>
            <w:shd w:fill="fcf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a)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 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correct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capitalization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C1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b)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commas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quotation marks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to mark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direct speech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and quotations from a text.</w:t>
            </w:r>
          </w:p>
          <w:p w:rsidR="00000000" w:rsidDel="00000000" w:rsidP="00000000" w:rsidRDefault="00000000" w:rsidRPr="00000000" w14:paraId="000001C2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c)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use a comma before a </w:t>
            </w:r>
            <w:r w:rsidDel="00000000" w:rsidR="00000000" w:rsidRPr="00000000">
              <w:rPr>
                <w:rFonts w:ascii="Muli" w:cs="Muli" w:eastAsia="Muli" w:hAnsi="Muli"/>
                <w:b w:val="1"/>
                <w:sz w:val="16"/>
                <w:szCs w:val="16"/>
                <w:rtl w:val="0"/>
              </w:rPr>
              <w:t xml:space="preserve">coordinating conjunction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in a compound sentence.</w:t>
            </w:r>
          </w:p>
          <w:p w:rsidR="00000000" w:rsidDel="00000000" w:rsidP="00000000" w:rsidRDefault="00000000" w:rsidRPr="00000000" w14:paraId="000001C3">
            <w:pPr>
              <w:widowControl w:val="0"/>
              <w:spacing w:after="0" w:before="0" w:line="240" w:lineRule="auto"/>
              <w:contextualSpacing w:val="0"/>
              <w:rPr>
                <w:rFonts w:ascii="Muli" w:cs="Muli" w:eastAsia="Muli" w:hAnsi="Muli"/>
                <w:color w:val="202020"/>
                <w:sz w:val="16"/>
                <w:szCs w:val="16"/>
              </w:rPr>
            </w:pP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d) </w:t>
            </w:r>
            <w:r w:rsidDel="00000000" w:rsidR="00000000" w:rsidRPr="00000000">
              <w:rPr>
                <w:rFonts w:ascii="Muli" w:cs="Muli" w:eastAsia="Muli" w:hAnsi="Muli"/>
                <w:i w:val="1"/>
                <w:sz w:val="16"/>
                <w:szCs w:val="16"/>
                <w:rtl w:val="0"/>
              </w:rPr>
              <w:t xml:space="preserve">CAN I?</w:t>
            </w:r>
            <w:r w:rsidDel="00000000" w:rsidR="00000000" w:rsidRPr="00000000">
              <w:rPr>
                <w:rFonts w:ascii="Muli" w:cs="Muli" w:eastAsia="Muli" w:hAnsi="Muli"/>
                <w:sz w:val="16"/>
                <w:szCs w:val="16"/>
                <w:rtl w:val="0"/>
              </w:rPr>
              <w:t xml:space="preserve"> spell grade-appropriate words correctly, consulting references as needed.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after="0" w:before="0" w:line="240" w:lineRule="auto"/>
        <w:contextualSpacing w:val="0"/>
        <w:rPr>
          <w:rFonts w:ascii="Muli" w:cs="Muli" w:eastAsia="Muli" w:hAnsi="Mul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720" w:left="1008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ice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5">
    <w:pPr>
      <w:contextualSpacing w:val="0"/>
      <w:rPr>
        <w:color w:val="d9d9d9"/>
      </w:rPr>
    </w:pPr>
    <w:r w:rsidDel="00000000" w:rsidR="00000000" w:rsidRPr="00000000">
      <w:rPr>
        <w:color w:val="d9d9d9"/>
        <w:rtl w:val="0"/>
      </w:rPr>
      <w:t xml:space="preserve">2/18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2371725</wp:posOffset>
          </wp:positionH>
          <wp:positionV relativeFrom="paragraph">
            <wp:posOffset>95250</wp:posOffset>
          </wp:positionV>
          <wp:extent cx="1644939" cy="39052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4939" cy="390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  <w:contextualSpacing w:val="0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  <w:contextualSpacing w:val="0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  <w:contextualSpacing w:val="0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  <w:contextualSpacing w:val="0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  <w:contextualSpacing w:val="0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  <w:contextualSpacing w:val="0"/>
    </w:pPr>
    <w:rPr>
      <w:rFonts w:ascii="Cambria" w:cs="Cambria" w:eastAsia="Cambria" w:hAnsi="Cambria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  <w:contextualSpacing w:val="0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0"/>
      </w:pPr>
      <w:rPr/>
      <w:tcPr>
        <w:shd w:fill="e6eed5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0"/>
      </w:pPr>
      <w:rPr/>
      <w:tcPr>
        <w:shd w:fill="e6eed5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0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  <w:contextualSpacing w:val="0"/>
      </w:pPr>
      <w:rPr>
        <w:rFonts w:ascii="Cambria" w:cs="Cambria" w:eastAsia="Cambria" w:hAnsi="Cambria"/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4PoUYP0juwCPl_1Nsb8obI45mMQ_0ne31qbYavhHDGU/edit#gid=1582164689" TargetMode="External"/><Relationship Id="rId7" Type="http://schemas.openxmlformats.org/officeDocument/2006/relationships/hyperlink" Target="https://www.readinga-z.com/helpful-tools/about-running-records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Relationship Id="rId5" Type="http://schemas.openxmlformats.org/officeDocument/2006/relationships/font" Target="fonts/Alic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